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8BF5E9" w14:textId="0FCCBAF3" w:rsidR="00515DDE" w:rsidRPr="00515DDE" w:rsidRDefault="00515DDE" w:rsidP="00515DDE">
      <w:pPr>
        <w:spacing w:after="459" w:line="290" w:lineRule="auto"/>
        <w:ind w:right="4"/>
        <w:jc w:val="center"/>
        <w:rPr>
          <w:b/>
          <w:bCs/>
          <w:sz w:val="28"/>
          <w:szCs w:val="28"/>
        </w:rPr>
      </w:pPr>
      <w:r w:rsidRPr="00515DDE">
        <w:rPr>
          <w:b/>
          <w:bCs/>
          <w:sz w:val="28"/>
          <w:szCs w:val="28"/>
        </w:rPr>
        <w:t>Informacja o wyniku nieograniczonego pisemnego przetargu</w:t>
      </w:r>
    </w:p>
    <w:p w14:paraId="26980DBE" w14:textId="2BF51BBA" w:rsidR="00624D47" w:rsidRPr="00515DDE" w:rsidRDefault="00420AAA" w:rsidP="00515DDE">
      <w:pPr>
        <w:spacing w:after="459" w:line="290" w:lineRule="auto"/>
        <w:ind w:left="268" w:right="4"/>
        <w:jc w:val="both"/>
        <w:rPr>
          <w:sz w:val="24"/>
          <w:szCs w:val="24"/>
        </w:rPr>
      </w:pPr>
      <w:r>
        <w:rPr>
          <w:sz w:val="24"/>
          <w:szCs w:val="24"/>
        </w:rPr>
        <w:t>rozstrzygniętego</w:t>
      </w:r>
      <w:r w:rsidR="005B5B17" w:rsidRPr="00515DDE">
        <w:rPr>
          <w:sz w:val="24"/>
          <w:szCs w:val="24"/>
        </w:rPr>
        <w:t xml:space="preserve"> w dniu </w:t>
      </w:r>
      <w:r>
        <w:rPr>
          <w:sz w:val="24"/>
          <w:szCs w:val="24"/>
        </w:rPr>
        <w:t>30 listopada</w:t>
      </w:r>
      <w:r w:rsidR="005B5B17" w:rsidRPr="00515DDE">
        <w:rPr>
          <w:sz w:val="24"/>
          <w:szCs w:val="24"/>
        </w:rPr>
        <w:t xml:space="preserve"> 202</w:t>
      </w:r>
      <w:r w:rsidR="00515DDE">
        <w:rPr>
          <w:sz w:val="24"/>
          <w:szCs w:val="24"/>
        </w:rPr>
        <w:t>3</w:t>
      </w:r>
      <w:r w:rsidR="005B5B17" w:rsidRPr="00515DDE">
        <w:rPr>
          <w:sz w:val="24"/>
          <w:szCs w:val="24"/>
        </w:rPr>
        <w:t xml:space="preserve"> r. na wynajem powierzchni użytkowej na ustawienie automatu samosprzedającego przekąski i napoje zimne w budynku </w:t>
      </w:r>
      <w:r w:rsidR="00515DDE">
        <w:rPr>
          <w:sz w:val="24"/>
          <w:szCs w:val="24"/>
        </w:rPr>
        <w:t>Poradni Psychologiczno-Pedagogicznej Nr 1 w Białymstoku, ul. Piotrkowska 2, 15-439 Białystok</w:t>
      </w:r>
      <w:r w:rsidR="0021167E" w:rsidRPr="00515DDE">
        <w:rPr>
          <w:sz w:val="24"/>
          <w:szCs w:val="24"/>
        </w:rPr>
        <w:t>.</w:t>
      </w:r>
    </w:p>
    <w:p w14:paraId="7F30FCF9" w14:textId="630DD57B" w:rsidR="0021167E" w:rsidRDefault="0021167E" w:rsidP="005B5B17">
      <w:pPr>
        <w:spacing w:after="459" w:line="290" w:lineRule="auto"/>
        <w:ind w:left="268" w:right="4" w:firstLine="720"/>
        <w:jc w:val="both"/>
        <w:rPr>
          <w:sz w:val="24"/>
          <w:szCs w:val="24"/>
        </w:rPr>
      </w:pPr>
      <w:r w:rsidRPr="00515DDE">
        <w:rPr>
          <w:sz w:val="24"/>
          <w:szCs w:val="24"/>
        </w:rPr>
        <w:t xml:space="preserve">Dyrektor </w:t>
      </w:r>
      <w:r w:rsidR="00515DDE">
        <w:rPr>
          <w:sz w:val="24"/>
          <w:szCs w:val="24"/>
        </w:rPr>
        <w:t>Poradni Psychologiczno-Pedagogicznej Nr 1</w:t>
      </w:r>
      <w:r w:rsidRPr="00515DDE">
        <w:rPr>
          <w:sz w:val="24"/>
          <w:szCs w:val="24"/>
        </w:rPr>
        <w:t xml:space="preserve"> w Białymstoku informuje, iż </w:t>
      </w:r>
      <w:r w:rsidR="00515DDE">
        <w:rPr>
          <w:sz w:val="24"/>
          <w:szCs w:val="24"/>
        </w:rPr>
        <w:br/>
      </w:r>
      <w:r w:rsidRPr="00515DDE">
        <w:rPr>
          <w:sz w:val="24"/>
          <w:szCs w:val="24"/>
        </w:rPr>
        <w:t>w wyniku przeprowadzonego przetargu została wybrana oferta firmy</w:t>
      </w:r>
      <w:r w:rsidR="00515DDE">
        <w:rPr>
          <w:sz w:val="24"/>
          <w:szCs w:val="24"/>
        </w:rPr>
        <w:t>:</w:t>
      </w:r>
    </w:p>
    <w:p w14:paraId="2E6CBFC2" w14:textId="77777777" w:rsidR="00420AAA" w:rsidRDefault="00420AAA" w:rsidP="00420AAA">
      <w:pPr>
        <w:spacing w:after="0" w:line="360" w:lineRule="auto"/>
        <w:ind w:left="266" w:right="6" w:firstLine="720"/>
        <w:jc w:val="both"/>
        <w:rPr>
          <w:b/>
          <w:bCs/>
          <w:sz w:val="24"/>
          <w:szCs w:val="24"/>
        </w:rPr>
      </w:pPr>
      <w:r w:rsidRPr="00420AAA">
        <w:rPr>
          <w:b/>
          <w:bCs/>
          <w:sz w:val="24"/>
          <w:szCs w:val="24"/>
        </w:rPr>
        <w:t xml:space="preserve">EOS Usługi Gastronomiczne Anna Gładczuk, </w:t>
      </w:r>
    </w:p>
    <w:p w14:paraId="0A0D49B5" w14:textId="3ECE2FD0" w:rsidR="00515DDE" w:rsidRDefault="00420AAA" w:rsidP="00420AAA">
      <w:pPr>
        <w:spacing w:after="0" w:line="360" w:lineRule="auto"/>
        <w:ind w:left="266" w:right="6" w:firstLine="720"/>
        <w:jc w:val="both"/>
        <w:rPr>
          <w:b/>
          <w:bCs/>
          <w:sz w:val="24"/>
          <w:szCs w:val="24"/>
        </w:rPr>
      </w:pPr>
      <w:r w:rsidRPr="00420AAA">
        <w:rPr>
          <w:b/>
          <w:bCs/>
          <w:sz w:val="24"/>
          <w:szCs w:val="24"/>
        </w:rPr>
        <w:t>15-521 Zaścianki, ul. Dolna 4/1</w:t>
      </w:r>
    </w:p>
    <w:p w14:paraId="070D0FB7" w14:textId="6C5DAEB8" w:rsidR="00420AAA" w:rsidRPr="00420AAA" w:rsidRDefault="00420AAA" w:rsidP="00420AAA">
      <w:pPr>
        <w:spacing w:after="0" w:line="360" w:lineRule="auto"/>
        <w:ind w:left="266" w:right="6" w:firstLine="7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NIP: 966-162-87-92</w:t>
      </w:r>
    </w:p>
    <w:sectPr w:rsidR="00420AAA" w:rsidRPr="00420A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58DF"/>
    <w:rsid w:val="0021167E"/>
    <w:rsid w:val="00420AAA"/>
    <w:rsid w:val="00515DDE"/>
    <w:rsid w:val="005358DF"/>
    <w:rsid w:val="005B5B17"/>
    <w:rsid w:val="00624D47"/>
    <w:rsid w:val="006755EC"/>
    <w:rsid w:val="00FE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F1287"/>
  <w15:chartTrackingRefBased/>
  <w15:docId w15:val="{8B44E322-4DA6-4292-B3BD-6E455500B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7D97"/>
    <w:pPr>
      <w:spacing w:line="256" w:lineRule="auto"/>
    </w:pPr>
    <w:rPr>
      <w:rFonts w:ascii="Calibri" w:eastAsia="Calibri" w:hAnsi="Calibri" w:cs="Calibri"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33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77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Tyborowicz-Skrzyniarz</dc:creator>
  <cp:keywords/>
  <dc:description/>
  <cp:lastModifiedBy>Gabriel Rogowski</cp:lastModifiedBy>
  <cp:revision>4</cp:revision>
  <dcterms:created xsi:type="dcterms:W3CDTF">2023-10-12T05:57:00Z</dcterms:created>
  <dcterms:modified xsi:type="dcterms:W3CDTF">2023-11-30T08:18:00Z</dcterms:modified>
</cp:coreProperties>
</file>